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A157" w14:textId="77777777" w:rsidR="00D42A73" w:rsidRDefault="00D42A73">
      <w:pPr>
        <w:jc w:val="left"/>
        <w:rPr>
          <w:u w:val="single"/>
        </w:rPr>
      </w:pPr>
    </w:p>
    <w:p w14:paraId="78968E11" w14:textId="77777777" w:rsidR="00D42A73" w:rsidRDefault="00D42A73">
      <w:pPr>
        <w:jc w:val="left"/>
        <w:rPr>
          <w:u w:val="single"/>
        </w:rPr>
      </w:pPr>
    </w:p>
    <w:p w14:paraId="045E42F5" w14:textId="6FB9EC8F" w:rsidR="00D42A73" w:rsidRDefault="003B6A6B" w:rsidP="003B6A6B">
      <w:pPr>
        <w:pStyle w:val="Title"/>
        <w:rPr>
          <w:u w:val="single"/>
        </w:rPr>
      </w:pPr>
      <w:r>
        <w:rPr>
          <w:noProof/>
          <w:sz w:val="32"/>
          <w:szCs w:val="32"/>
        </w:rPr>
        <w:drawing>
          <wp:inline distT="0" distB="0" distL="0" distR="0" wp14:anchorId="01223F6C" wp14:editId="19E7D18D">
            <wp:extent cx="507281" cy="342415"/>
            <wp:effectExtent l="0" t="0" r="1270" b="635"/>
            <wp:docPr id="42" name="Picture 4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546" cy="352044"/>
                    </a:xfrm>
                    <a:prstGeom prst="rect">
                      <a:avLst/>
                    </a:prstGeom>
                  </pic:spPr>
                </pic:pic>
              </a:graphicData>
            </a:graphic>
          </wp:inline>
        </w:drawing>
      </w:r>
      <w:r w:rsidRPr="00937F04">
        <w:rPr>
          <w:sz w:val="32"/>
          <w:szCs w:val="32"/>
        </w:rPr>
        <w:t>The Flagship School</w:t>
      </w:r>
      <w:r w:rsidRPr="003B6A6B">
        <w:rPr>
          <w:sz w:val="32"/>
          <w:szCs w:val="32"/>
        </w:rPr>
        <w:t xml:space="preserve"> Academic Curriculum by Key Stage and subject</w:t>
      </w:r>
    </w:p>
    <w:p w14:paraId="649A175C" w14:textId="523E05BE" w:rsidR="00D42A73" w:rsidRPr="00EB40AB" w:rsidRDefault="00D42A73" w:rsidP="00D42A73">
      <w:pPr>
        <w:pStyle w:val="Heading3"/>
        <w:rPr>
          <w:rFonts w:ascii="Arial" w:hAnsi="Arial" w:cs="Arial"/>
        </w:rPr>
      </w:pPr>
    </w:p>
    <w:tbl>
      <w:tblPr>
        <w:tblpPr w:leftFromText="180" w:rightFromText="180" w:vertAnchor="text" w:horzAnchor="margin" w:tblpXSpec="center" w:tblpY="134"/>
        <w:tblW w:w="10627" w:type="dxa"/>
        <w:tblCellMar>
          <w:left w:w="10" w:type="dxa"/>
          <w:right w:w="10" w:type="dxa"/>
        </w:tblCellMar>
        <w:tblLook w:val="04A0" w:firstRow="1" w:lastRow="0" w:firstColumn="1" w:lastColumn="0" w:noHBand="0" w:noVBand="1"/>
      </w:tblPr>
      <w:tblGrid>
        <w:gridCol w:w="2263"/>
        <w:gridCol w:w="1276"/>
        <w:gridCol w:w="1276"/>
        <w:gridCol w:w="5812"/>
      </w:tblGrid>
      <w:tr w:rsidR="00D42A73" w:rsidRPr="00A2495A" w14:paraId="08482087" w14:textId="77777777" w:rsidTr="00D42A73">
        <w:trPr>
          <w:trHeight w:val="645"/>
        </w:trPr>
        <w:tc>
          <w:tcPr>
            <w:tcW w:w="226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65027DC2" w14:textId="77777777" w:rsidR="00D42A73" w:rsidRPr="00EB40AB" w:rsidRDefault="00D42A73" w:rsidP="00D42A73">
            <w:pPr>
              <w:pStyle w:val="BodyText1"/>
              <w:rPr>
                <w:b/>
                <w:bCs/>
              </w:rPr>
            </w:pPr>
            <w:r w:rsidRPr="00EB40AB">
              <w:rPr>
                <w:b/>
                <w:bCs/>
              </w:rPr>
              <w:t>The Key Stage 2 and Key Stage 3 Curriculum</w:t>
            </w:r>
          </w:p>
        </w:tc>
        <w:tc>
          <w:tcPr>
            <w:tcW w:w="127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2B9F79A8" w14:textId="77777777" w:rsidR="00D42A73" w:rsidRPr="00A2495A" w:rsidRDefault="00D42A73" w:rsidP="00D42A73">
            <w:pPr>
              <w:pStyle w:val="BodyText1"/>
            </w:pPr>
            <w:r w:rsidRPr="00A2495A">
              <w:rPr>
                <w:b/>
                <w:bCs/>
                <w:iCs/>
              </w:rPr>
              <w:t>Hours per week</w:t>
            </w:r>
          </w:p>
        </w:tc>
        <w:tc>
          <w:tcPr>
            <w:tcW w:w="127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200AF760" w14:textId="77777777" w:rsidR="00D42A73" w:rsidRPr="00A2495A" w:rsidRDefault="00D42A73" w:rsidP="00D42A73">
            <w:pPr>
              <w:pStyle w:val="BodyText1"/>
            </w:pPr>
            <w:r w:rsidRPr="00A2495A">
              <w:rPr>
                <w:b/>
                <w:bCs/>
                <w:iCs/>
              </w:rPr>
              <w:t>Mandatory/ Voluntary</w:t>
            </w:r>
          </w:p>
        </w:tc>
        <w:tc>
          <w:tcPr>
            <w:tcW w:w="581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5FC0F371" w14:textId="77777777" w:rsidR="00D42A73" w:rsidRPr="00A2495A" w:rsidRDefault="00D42A73" w:rsidP="00D42A73">
            <w:pPr>
              <w:pStyle w:val="BodyText1"/>
            </w:pPr>
            <w:r w:rsidRPr="00A2495A">
              <w:rPr>
                <w:b/>
                <w:bCs/>
                <w:iCs/>
              </w:rPr>
              <w:t>Comments</w:t>
            </w:r>
          </w:p>
        </w:tc>
      </w:tr>
      <w:tr w:rsidR="00D42A73" w:rsidRPr="00A2495A" w14:paraId="6D69E020" w14:textId="77777777" w:rsidTr="00D42A73">
        <w:trPr>
          <w:trHeight w:val="7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65A82" w14:textId="77777777" w:rsidR="00D42A73" w:rsidRDefault="00D42A73" w:rsidP="00D42A73">
            <w:pPr>
              <w:pStyle w:val="BodyText1"/>
            </w:pPr>
            <w:r w:rsidRPr="00A2495A">
              <w:t>Maths – National Curriculum</w:t>
            </w:r>
          </w:p>
          <w:p w14:paraId="521492CA" w14:textId="6337D1BE" w:rsidR="00007C2E" w:rsidRPr="00A2495A" w:rsidRDefault="00007C2E" w:rsidP="00D42A73">
            <w:pPr>
              <w:pStyle w:val="BodyText1"/>
            </w:pPr>
            <w:r>
              <w:rPr>
                <w:noProof/>
              </w:rPr>
              <w:drawing>
                <wp:inline distT="0" distB="0" distL="0" distR="0" wp14:anchorId="581E9EF2" wp14:editId="6F765584">
                  <wp:extent cx="914400" cy="914400"/>
                  <wp:effectExtent l="0" t="0" r="0" b="0"/>
                  <wp:docPr id="2" name="Graphic 2" descr="Mathematic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athematics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02E9D" w14:textId="77777777" w:rsidR="00D42A73" w:rsidRPr="00A2495A" w:rsidRDefault="00D42A73" w:rsidP="00D42A73">
            <w:pPr>
              <w:pStyle w:val="BodyText1"/>
            </w:pPr>
            <w:r w:rsidRPr="00A2495A">
              <w:t>4 hours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93811" w14:textId="77777777" w:rsidR="00D42A73" w:rsidRPr="00A2495A" w:rsidRDefault="00D42A73" w:rsidP="00D42A73">
            <w:pPr>
              <w:pStyle w:val="BodyText1"/>
            </w:pPr>
            <w:r w:rsidRPr="00A2495A">
              <w:t>Mandatory</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3E973" w14:textId="465B0418" w:rsidR="009A059B" w:rsidRDefault="009A059B" w:rsidP="00D42A73">
            <w:pPr>
              <w:pStyle w:val="BodyText1"/>
            </w:pPr>
            <w:r w:rsidRPr="009A059B">
              <w:t>At KS2 and KS3</w:t>
            </w:r>
            <w:r w:rsidR="00C02250">
              <w:t>,</w:t>
            </w:r>
            <w:r w:rsidRPr="009A059B">
              <w:t xml:space="preserve"> we use </w:t>
            </w:r>
            <w:hyperlink r:id="rId13" w:history="1">
              <w:r w:rsidRPr="00232443">
                <w:rPr>
                  <w:rStyle w:val="Hyperlink"/>
                </w:rPr>
                <w:t>Ark Maths Mastery Curriculum</w:t>
              </w:r>
            </w:hyperlink>
            <w:r w:rsidRPr="009A059B">
              <w:t xml:space="preserve">.  This is an </w:t>
            </w:r>
            <w:r w:rsidR="00627C0D">
              <w:t>evidence-based</w:t>
            </w:r>
            <w:r w:rsidRPr="009A059B">
              <w:t xml:space="preserve"> approach to pupils developing mastery of maths– </w:t>
            </w:r>
            <w:r w:rsidR="00C02250">
              <w:t>focusing</w:t>
            </w:r>
            <w:r w:rsidRPr="009A059B">
              <w:t xml:space="preserve"> on developing mathematic language, a </w:t>
            </w:r>
            <w:r w:rsidR="00627C0D">
              <w:t>deep</w:t>
            </w:r>
            <w:r w:rsidRPr="009A059B">
              <w:t xml:space="preserve"> understanding of mathematical concepts and progression routes </w:t>
            </w:r>
            <w:r w:rsidR="00627C0D">
              <w:t>built-in</w:t>
            </w:r>
            <w:r w:rsidRPr="009A059B">
              <w:t>.</w:t>
            </w:r>
          </w:p>
          <w:p w14:paraId="6F88C7E7" w14:textId="4CE70685" w:rsidR="009A059B" w:rsidRPr="00A2495A" w:rsidRDefault="00D42A73" w:rsidP="00D42A73">
            <w:pPr>
              <w:pStyle w:val="BodyText1"/>
            </w:pPr>
            <w:r w:rsidRPr="00A2495A">
              <w:t>Maths will be taught in discrete lessons, with skills being promoted, used and applied in other curriculum areas to develop confidence and competence in number work and reasoning.  Learning and</w:t>
            </w:r>
            <w:r w:rsidR="00A10472">
              <w:t xml:space="preserve"> </w:t>
            </w:r>
            <w:r w:rsidR="00C02250" w:rsidRPr="00C02250">
              <w:t>applying mathematical concepts outside of the classroom setting will be encouraged to</w:t>
            </w:r>
            <w:r w:rsidRPr="00A2495A">
              <w:t xml:space="preserve"> focus on deepening knowledge and mathematical skills</w:t>
            </w:r>
            <w:r w:rsidR="00627C0D">
              <w:t>.</w:t>
            </w:r>
          </w:p>
        </w:tc>
      </w:tr>
      <w:tr w:rsidR="00D42A73" w:rsidRPr="00A2495A" w14:paraId="5BAB5580" w14:textId="77777777" w:rsidTr="00D42A73">
        <w:trPr>
          <w:trHeight w:val="7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9E8A8" w14:textId="77777777" w:rsidR="00D42A73" w:rsidRDefault="00D42A73" w:rsidP="00D42A73">
            <w:pPr>
              <w:pStyle w:val="BodyText1"/>
            </w:pPr>
            <w:r w:rsidRPr="00A2495A">
              <w:t>English – National Curriculum</w:t>
            </w:r>
          </w:p>
          <w:p w14:paraId="11C82B88" w14:textId="652198D5" w:rsidR="00BB1B33" w:rsidRPr="00A2495A" w:rsidRDefault="00BB1B33" w:rsidP="00D42A73">
            <w:pPr>
              <w:pStyle w:val="BodyText1"/>
            </w:pPr>
            <w:r>
              <w:rPr>
                <w:noProof/>
              </w:rPr>
              <w:drawing>
                <wp:inline distT="0" distB="0" distL="0" distR="0" wp14:anchorId="54F11738" wp14:editId="70373DE6">
                  <wp:extent cx="914400" cy="914400"/>
                  <wp:effectExtent l="0" t="0" r="0" b="0"/>
                  <wp:docPr id="3" name="Graphic 3"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Open book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AB648" w14:textId="77777777" w:rsidR="00D42A73" w:rsidRPr="00A2495A" w:rsidRDefault="00D42A73" w:rsidP="00D42A73">
            <w:pPr>
              <w:pStyle w:val="BodyText1"/>
            </w:pPr>
            <w:r w:rsidRPr="00A2495A">
              <w:t>4 hours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FB2A3" w14:textId="77777777" w:rsidR="00D42A73" w:rsidRPr="00A2495A" w:rsidRDefault="00D42A73" w:rsidP="00D42A73">
            <w:pPr>
              <w:pStyle w:val="BodyText1"/>
            </w:pPr>
            <w:r w:rsidRPr="00A2495A">
              <w:t>Mandatory</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7975" w14:textId="726B147A" w:rsidR="00CC4220" w:rsidRDefault="00D42A73" w:rsidP="00D42A73">
            <w:pPr>
              <w:pStyle w:val="BodyText1"/>
            </w:pPr>
            <w:r w:rsidRPr="00A2495A">
              <w:t>English will be taught in</w:t>
            </w:r>
            <w:r w:rsidR="00A10472">
              <w:t xml:space="preserve"> </w:t>
            </w:r>
            <w:r w:rsidR="00C02250" w:rsidRPr="00C02250">
              <w:t>discrete lessons and through a cross-curricular approach using Curriculum Maestro, which</w:t>
            </w:r>
            <w:r w:rsidRPr="00A2495A">
              <w:t xml:space="preserve"> develops and embeds skills through other subject areas.  Daily supported reader</w:t>
            </w:r>
            <w:r w:rsidR="00D13A51">
              <w:t>,</w:t>
            </w:r>
            <w:r w:rsidRPr="00A2495A">
              <w:t xml:space="preserve"> and </w:t>
            </w:r>
            <w:r w:rsidR="007B3876">
              <w:t>Pearson’s</w:t>
            </w:r>
            <w:r w:rsidR="007F6738">
              <w:t xml:space="preserve"> Bug Club readers</w:t>
            </w:r>
            <w:r w:rsidR="00D13A51">
              <w:t>,</w:t>
            </w:r>
            <w:r w:rsidR="007F6738">
              <w:t xml:space="preserve"> </w:t>
            </w:r>
            <w:r w:rsidR="00920BB0">
              <w:t>along with</w:t>
            </w:r>
            <w:r w:rsidR="007F6738">
              <w:t xml:space="preserve"> Oxford Readers</w:t>
            </w:r>
            <w:r w:rsidR="00D13A51">
              <w:t>,</w:t>
            </w:r>
            <w:r w:rsidR="00FB3B8F">
              <w:t xml:space="preserve"> </w:t>
            </w:r>
            <w:r w:rsidRPr="00A2495A">
              <w:t>will be used in Key Stage 2</w:t>
            </w:r>
          </w:p>
          <w:p w14:paraId="1A326A1F" w14:textId="01CD7141" w:rsidR="00D42A73" w:rsidRDefault="00D42A73" w:rsidP="00D42A73">
            <w:pPr>
              <w:pStyle w:val="BodyText1"/>
            </w:pPr>
            <w:r w:rsidRPr="00A2495A">
              <w:t>At Key Stage 3</w:t>
            </w:r>
            <w:r w:rsidR="00D13A51">
              <w:t>,</w:t>
            </w:r>
            <w:r w:rsidRPr="00A2495A">
              <w:t xml:space="preserve"> we </w:t>
            </w:r>
            <w:r w:rsidR="0038763D">
              <w:t>have</w:t>
            </w:r>
            <w:r w:rsidRPr="00A2495A">
              <w:t xml:space="preserve"> implement</w:t>
            </w:r>
            <w:r w:rsidR="0038763D">
              <w:t>ed</w:t>
            </w:r>
            <w:r w:rsidRPr="00A2495A">
              <w:t xml:space="preserve"> </w:t>
            </w:r>
            <w:hyperlink r:id="rId16" w:history="1">
              <w:r w:rsidR="00920BB0" w:rsidRPr="00D81FFE">
                <w:rPr>
                  <w:rStyle w:val="Hyperlink"/>
                </w:rPr>
                <w:t>Dyslexia Gold</w:t>
              </w:r>
            </w:hyperlink>
            <w:r w:rsidR="00920BB0">
              <w:t xml:space="preserve"> </w:t>
            </w:r>
            <w:r w:rsidR="007B3876">
              <w:t>Pearson’s</w:t>
            </w:r>
            <w:r w:rsidR="002F7DA5">
              <w:t xml:space="preserve"> </w:t>
            </w:r>
            <w:r w:rsidR="00920BB0">
              <w:t xml:space="preserve"> </w:t>
            </w:r>
            <w:hyperlink r:id="rId17" w:history="1">
              <w:r w:rsidR="00920BB0" w:rsidRPr="00E12941">
                <w:rPr>
                  <w:rStyle w:val="Hyperlink"/>
                </w:rPr>
                <w:t>Rapid</w:t>
              </w:r>
              <w:r w:rsidR="00E12941" w:rsidRPr="00E12941">
                <w:rPr>
                  <w:rStyle w:val="Hyperlink"/>
                </w:rPr>
                <w:t xml:space="preserve"> Readers</w:t>
              </w:r>
            </w:hyperlink>
            <w:r w:rsidRPr="00A2495A">
              <w:t xml:space="preserve"> </w:t>
            </w:r>
            <w:r w:rsidR="002F7DA5">
              <w:t>for</w:t>
            </w:r>
            <w:r w:rsidRPr="00A2495A">
              <w:t xml:space="preserve"> pupils who require additional literacy support.  </w:t>
            </w:r>
          </w:p>
          <w:p w14:paraId="0224DFD3" w14:textId="497B85E9" w:rsidR="0038763D" w:rsidRPr="00A2495A" w:rsidRDefault="0038763D" w:rsidP="00D42A73">
            <w:pPr>
              <w:pStyle w:val="BodyText1"/>
            </w:pPr>
            <w:r>
              <w:t xml:space="preserve">Class novels, poetry and </w:t>
            </w:r>
            <w:r w:rsidR="00182B4F">
              <w:t>non-fiction</w:t>
            </w:r>
            <w:r>
              <w:t xml:space="preserve"> </w:t>
            </w:r>
            <w:r w:rsidR="00182B4F">
              <w:t>multimodal</w:t>
            </w:r>
            <w:r>
              <w:t xml:space="preserve"> texts will be taught every term</w:t>
            </w:r>
            <w:r w:rsidR="00182B4F">
              <w:t>,</w:t>
            </w:r>
            <w:r>
              <w:t xml:space="preserve"> and these are linked to the </w:t>
            </w:r>
            <w:r w:rsidR="00182B4F">
              <w:t>cross-curricular</w:t>
            </w:r>
            <w:r w:rsidR="006B5438">
              <w:t xml:space="preserve"> projects</w:t>
            </w:r>
            <w:r w:rsidR="00182B4F">
              <w:t>,</w:t>
            </w:r>
            <w:r w:rsidR="006B5438">
              <w:t xml:space="preserve"> e.g. The Boy in Striped Pyjamas with 2</w:t>
            </w:r>
            <w:r w:rsidR="006B5438" w:rsidRPr="006B5438">
              <w:rPr>
                <w:vertAlign w:val="superscript"/>
              </w:rPr>
              <w:t>nd</w:t>
            </w:r>
            <w:r w:rsidR="006B5438">
              <w:t xml:space="preserve"> WW</w:t>
            </w:r>
          </w:p>
        </w:tc>
      </w:tr>
      <w:tr w:rsidR="00D42A73" w:rsidRPr="00A2495A" w14:paraId="296F7D57" w14:textId="77777777" w:rsidTr="00D42A73">
        <w:trPr>
          <w:trHeight w:val="7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87E88" w14:textId="77777777" w:rsidR="00D42A73" w:rsidRDefault="00D42A73" w:rsidP="00D42A73">
            <w:pPr>
              <w:pStyle w:val="BodyText1"/>
            </w:pPr>
            <w:r w:rsidRPr="00A2495A">
              <w:t>Science – National Curriculum</w:t>
            </w:r>
          </w:p>
          <w:p w14:paraId="56FC0404" w14:textId="5763D341" w:rsidR="00BB1B33" w:rsidRPr="00A2495A" w:rsidRDefault="00BB1B33" w:rsidP="00D42A73">
            <w:pPr>
              <w:pStyle w:val="BodyText1"/>
            </w:pPr>
            <w:r>
              <w:rPr>
                <w:noProof/>
              </w:rPr>
              <w:drawing>
                <wp:inline distT="0" distB="0" distL="0" distR="0" wp14:anchorId="056AAF57" wp14:editId="59BEAF30">
                  <wp:extent cx="914400" cy="914400"/>
                  <wp:effectExtent l="0" t="0" r="0" b="0"/>
                  <wp:docPr id="4" name="Graphic 4" descr="Test tub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Test tubes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2E93E" w14:textId="77777777" w:rsidR="00D42A73" w:rsidRPr="00A2495A" w:rsidRDefault="00D42A73" w:rsidP="00D42A73">
            <w:pPr>
              <w:pStyle w:val="BodyText1"/>
            </w:pPr>
            <w:r w:rsidRPr="00A2495A">
              <w:t>3 hours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AB68E" w14:textId="77777777" w:rsidR="00D42A73" w:rsidRPr="00A2495A" w:rsidRDefault="00D42A73" w:rsidP="00D42A73">
            <w:pPr>
              <w:pStyle w:val="BodyText1"/>
            </w:pPr>
            <w:r w:rsidRPr="00A2495A">
              <w:t>Mandatory</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6A841" w14:textId="1AFB1096" w:rsidR="00D42A73" w:rsidRDefault="00D42A73" w:rsidP="00D42A73">
            <w:pPr>
              <w:pStyle w:val="BodyText1"/>
            </w:pPr>
            <w:r w:rsidRPr="00A2495A">
              <w:t xml:space="preserve">Science will be taught in discrete lessons and through a </w:t>
            </w:r>
            <w:r w:rsidR="00D13A51">
              <w:t>cross-curricular</w:t>
            </w:r>
            <w:r w:rsidRPr="00A2495A">
              <w:t xml:space="preserve"> approach. </w:t>
            </w:r>
          </w:p>
          <w:p w14:paraId="48B09CB7" w14:textId="1740B9F5" w:rsidR="00007C2E" w:rsidRDefault="00007C2E" w:rsidP="00007C2E">
            <w:pPr>
              <w:pStyle w:val="BodyText1"/>
            </w:pPr>
            <w:r>
              <w:t>At KS2</w:t>
            </w:r>
            <w:r w:rsidR="00D13A51">
              <w:t>,</w:t>
            </w:r>
            <w:r>
              <w:t xml:space="preserve"> we will be using </w:t>
            </w:r>
            <w:hyperlink r:id="rId20" w:history="1">
              <w:r w:rsidRPr="00F015FE">
                <w:rPr>
                  <w:rStyle w:val="Hyperlink"/>
                </w:rPr>
                <w:t>Pearson’s Science Bug</w:t>
              </w:r>
            </w:hyperlink>
            <w:r>
              <w:t xml:space="preserve"> curriculum. Clear progressions and a range of assessments will be adapted and personalised for our pupils alongside our </w:t>
            </w:r>
            <w:r w:rsidR="00D13A51">
              <w:t>cross-curricular</w:t>
            </w:r>
            <w:r>
              <w:t xml:space="preserve"> topics</w:t>
            </w:r>
            <w:r w:rsidR="00D13A51">
              <w:t>,</w:t>
            </w:r>
            <w:r>
              <w:t xml:space="preserve"> fully aligned to NC outcomes.</w:t>
            </w:r>
          </w:p>
          <w:p w14:paraId="3A78E4C2" w14:textId="2FB6DCAD" w:rsidR="00007C2E" w:rsidRDefault="00007C2E" w:rsidP="00007C2E">
            <w:pPr>
              <w:pStyle w:val="BodyText1"/>
            </w:pPr>
            <w:r>
              <w:t>Cornerstones Cross-Curricular projects will be included within timetabled Science lessons once a week</w:t>
            </w:r>
            <w:r w:rsidR="00D13A51">
              <w:t>,</w:t>
            </w:r>
            <w:r>
              <w:t xml:space="preserve"> e.g. ‘Blood Heart’ Animals including Humans’ and ‘Food for Life</w:t>
            </w:r>
            <w:r w:rsidR="00D13A51">
              <w:t>.</w:t>
            </w:r>
            <w:r>
              <w:t>’</w:t>
            </w:r>
          </w:p>
          <w:p w14:paraId="4AECBCDE" w14:textId="22355958" w:rsidR="00007C2E" w:rsidRDefault="00007C2E" w:rsidP="00007C2E">
            <w:pPr>
              <w:pStyle w:val="BodyText1"/>
            </w:pPr>
            <w:r>
              <w:t>At KS3 and GCSE</w:t>
            </w:r>
            <w:r w:rsidR="00D13A51">
              <w:t>,</w:t>
            </w:r>
            <w:r>
              <w:t xml:space="preserve"> there is a </w:t>
            </w:r>
            <w:r w:rsidR="00A10472">
              <w:t>five-year</w:t>
            </w:r>
            <w:r>
              <w:t xml:space="preserve"> curriculum plan leading to EDEXCEL’s combined Science GCSE. All resources are digital and used through ACTIV Learn online portal. </w:t>
            </w:r>
          </w:p>
          <w:p w14:paraId="3ED2AFC1" w14:textId="2190D3AA" w:rsidR="00007C2E" w:rsidRDefault="00007C2E" w:rsidP="00007C2E">
            <w:pPr>
              <w:pStyle w:val="BodyText1"/>
            </w:pPr>
            <w:r>
              <w:t>STEAM Cross-Curricular projects will be included throughout the term. These will</w:t>
            </w:r>
            <w:r w:rsidR="00AC55F1">
              <w:t xml:space="preserve"> </w:t>
            </w:r>
            <w:r>
              <w:t>take place during one of the timetabled Science lessons each week</w:t>
            </w:r>
            <w:r w:rsidR="00A10472">
              <w:t>: E.g.</w:t>
            </w:r>
            <w:r>
              <w:t xml:space="preserve"> Plastic waste solutions, Arctic STEAM projects, </w:t>
            </w:r>
            <w:hyperlink r:id="rId21" w:history="1">
              <w:r w:rsidRPr="0082682F">
                <w:rPr>
                  <w:rStyle w:val="Hyperlink"/>
                </w:rPr>
                <w:t>Minecraft Education</w:t>
              </w:r>
            </w:hyperlink>
            <w:r>
              <w:t>. We will ensure that these topic areas are aligned with the discrete topics taught in the schemes of work.</w:t>
            </w:r>
          </w:p>
          <w:p w14:paraId="2CCFBE75" w14:textId="77777777" w:rsidR="00007C2E" w:rsidRDefault="00007C2E" w:rsidP="00D42A73">
            <w:pPr>
              <w:pStyle w:val="BodyText1"/>
            </w:pPr>
          </w:p>
          <w:p w14:paraId="12AA46EC" w14:textId="1339D5E7" w:rsidR="00261135" w:rsidRPr="00A2495A" w:rsidRDefault="00261135" w:rsidP="00D42A73">
            <w:pPr>
              <w:pStyle w:val="BodyText1"/>
            </w:pPr>
          </w:p>
        </w:tc>
      </w:tr>
      <w:tr w:rsidR="00D42A73" w:rsidRPr="00A2495A" w14:paraId="35B7D956" w14:textId="77777777" w:rsidTr="00D42A73">
        <w:trPr>
          <w:trHeight w:val="7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FCD23" w14:textId="62DD8065" w:rsidR="00D42A73" w:rsidRDefault="00D42A73" w:rsidP="00D42A73">
            <w:pPr>
              <w:pStyle w:val="BodyText1"/>
            </w:pPr>
            <w:r w:rsidRPr="00A2495A">
              <w:lastRenderedPageBreak/>
              <w:t>Computing – National Curriculum</w:t>
            </w:r>
          </w:p>
          <w:p w14:paraId="669383DF" w14:textId="0AFE44F2" w:rsidR="008C3AC3" w:rsidRDefault="008C3AC3" w:rsidP="00D42A73">
            <w:pPr>
              <w:pStyle w:val="BodyText1"/>
            </w:pPr>
            <w:r>
              <w:rPr>
                <w:noProof/>
              </w:rPr>
              <w:drawing>
                <wp:inline distT="0" distB="0" distL="0" distR="0" wp14:anchorId="57A79E20" wp14:editId="06EFBBBF">
                  <wp:extent cx="914400" cy="914400"/>
                  <wp:effectExtent l="0" t="0" r="0" b="0"/>
                  <wp:docPr id="11" name="Graphic 11" descr="Cloud Compu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loud Computing outline"/>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p w14:paraId="35282F86" w14:textId="229E83B7" w:rsidR="008C3AC3" w:rsidRPr="00A2495A" w:rsidRDefault="008C3AC3" w:rsidP="00D42A73">
            <w:pPr>
              <w:pStyle w:val="BodyText1"/>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3F501" w14:textId="77777777" w:rsidR="00D42A73" w:rsidRPr="00A2495A" w:rsidRDefault="00D42A73" w:rsidP="00D42A73">
            <w:pPr>
              <w:pStyle w:val="BodyText1"/>
            </w:pPr>
            <w:r w:rsidRPr="00A2495A">
              <w:t>1 hour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B1296" w14:textId="77777777" w:rsidR="00D42A73" w:rsidRPr="00A2495A" w:rsidRDefault="00D42A73" w:rsidP="00D42A73">
            <w:pPr>
              <w:pStyle w:val="BodyText1"/>
            </w:pPr>
            <w:r w:rsidRPr="00A2495A">
              <w:t>Mandatory</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4DB8F" w14:textId="34972B0D" w:rsidR="00D42A73" w:rsidRPr="00A2495A" w:rsidRDefault="00D42A73" w:rsidP="00D42A73">
            <w:pPr>
              <w:pStyle w:val="BodyText1"/>
            </w:pPr>
          </w:p>
        </w:tc>
      </w:tr>
      <w:tr w:rsidR="00D42A73" w:rsidRPr="00A2495A" w14:paraId="7F2B08E7" w14:textId="77777777" w:rsidTr="00D42A73">
        <w:trPr>
          <w:trHeight w:val="7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9E5F4" w14:textId="77777777" w:rsidR="00D42A73" w:rsidRDefault="00D42A73" w:rsidP="00D42A73">
            <w:pPr>
              <w:pStyle w:val="BodyText1"/>
            </w:pPr>
            <w:r w:rsidRPr="00A2495A">
              <w:t xml:space="preserve">Humanities (history </w:t>
            </w:r>
            <w:r w:rsidR="00AC55F1">
              <w:t>and</w:t>
            </w:r>
            <w:r w:rsidRPr="00A2495A">
              <w:t xml:space="preserve"> geography) – national curriculum</w:t>
            </w:r>
          </w:p>
          <w:p w14:paraId="691990A8" w14:textId="56665518" w:rsidR="008C3AC3" w:rsidRPr="00A2495A" w:rsidRDefault="008C3AC3" w:rsidP="00D42A73">
            <w:pPr>
              <w:pStyle w:val="BodyText1"/>
            </w:pPr>
            <w:r>
              <w:rPr>
                <w:noProof/>
              </w:rPr>
              <w:drawing>
                <wp:inline distT="0" distB="0" distL="0" distR="0" wp14:anchorId="2EDB4D6A" wp14:editId="5CDCD01E">
                  <wp:extent cx="914400" cy="914400"/>
                  <wp:effectExtent l="0" t="0" r="0" b="0"/>
                  <wp:docPr id="6" name="Graphic 6" descr="Greek Pill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reek Pillar outlin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F63C3" w14:textId="77777777" w:rsidR="00D42A73" w:rsidRPr="00A2495A" w:rsidRDefault="00D42A73" w:rsidP="00D42A73">
            <w:pPr>
              <w:pStyle w:val="BodyText1"/>
            </w:pPr>
            <w:r w:rsidRPr="00A2495A">
              <w:t>1 hour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2E470" w14:textId="77777777" w:rsidR="00D42A73" w:rsidRPr="00A2495A" w:rsidRDefault="00D42A73" w:rsidP="00D42A73">
            <w:pPr>
              <w:pStyle w:val="BodyText1"/>
            </w:pPr>
            <w:r w:rsidRPr="00A2495A">
              <w:t>Mandatory</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B053F" w14:textId="7ED19F93" w:rsidR="00D42A73" w:rsidRDefault="00D42A73" w:rsidP="00D42A73">
            <w:pPr>
              <w:pStyle w:val="BodyText1"/>
            </w:pPr>
            <w:r w:rsidRPr="00A2495A">
              <w:t xml:space="preserve">KS2 will follow a </w:t>
            </w:r>
            <w:r w:rsidR="00B45A6E">
              <w:t>4-year</w:t>
            </w:r>
            <w:r w:rsidRPr="00A2495A">
              <w:t xml:space="preserve"> programme and KS3 a </w:t>
            </w:r>
            <w:r w:rsidR="00B45A6E">
              <w:t>three-year</w:t>
            </w:r>
            <w:r w:rsidRPr="00A2495A">
              <w:t xml:space="preserve"> programme.  There will be enrichment days to supplement the curriculum time</w:t>
            </w:r>
            <w:r w:rsidR="00AC55F1" w:rsidRPr="00AC55F1">
              <w:t xml:space="preserve"> and expand learning beyond the classroom and </w:t>
            </w:r>
            <w:r w:rsidRPr="00A2495A">
              <w:t>into the environment and the wider world.</w:t>
            </w:r>
          </w:p>
          <w:p w14:paraId="628E3D8F" w14:textId="2BF966CB" w:rsidR="00007C2E" w:rsidRDefault="00007C2E" w:rsidP="00007C2E">
            <w:pPr>
              <w:pStyle w:val="BodyText1"/>
            </w:pPr>
            <w:r>
              <w:t>At KS2</w:t>
            </w:r>
            <w:r w:rsidR="00A10472">
              <w:t>,</w:t>
            </w:r>
            <w:r>
              <w:t xml:space="preserve"> we have a History and Geography curriculum mapped out term by term. There are also </w:t>
            </w:r>
            <w:r w:rsidR="00B45A6E">
              <w:t xml:space="preserve">a </w:t>
            </w:r>
            <w:r>
              <w:t xml:space="preserve">variety of </w:t>
            </w:r>
            <w:r w:rsidR="00B45A6E">
              <w:t>cross-curricular</w:t>
            </w:r>
            <w:r>
              <w:t xml:space="preserve"> units of work that incorporate all outcomes within the National Curriculum. </w:t>
            </w:r>
            <w:r w:rsidR="00A743D4">
              <w:t>Clearly defined progression maps</w:t>
            </w:r>
            <w:r>
              <w:t xml:space="preserve"> ensure broad and balanced </w:t>
            </w:r>
            <w:r w:rsidR="00C22C70">
              <w:t>curriculum coverage</w:t>
            </w:r>
            <w:r>
              <w:t xml:space="preserve"> with exciting</w:t>
            </w:r>
            <w:r w:rsidR="00C22C70">
              <w:t>,</w:t>
            </w:r>
            <w:r>
              <w:t xml:space="preserve"> memorable experiences mapped into the timetable.</w:t>
            </w:r>
          </w:p>
          <w:p w14:paraId="05DC7537" w14:textId="70AC6128" w:rsidR="00007C2E" w:rsidRDefault="00007C2E" w:rsidP="00007C2E">
            <w:pPr>
              <w:pStyle w:val="BodyText1"/>
            </w:pPr>
            <w:r>
              <w:t>Cornerstones Cross-Curricular projects will take up one of the timetabled Humanities lessons once a week</w:t>
            </w:r>
            <w:r w:rsidR="00C22C70">
              <w:t>,</w:t>
            </w:r>
            <w:r>
              <w:t xml:space="preserve"> </w:t>
            </w:r>
            <w:r w:rsidR="00C22C70">
              <w:t>e.g.</w:t>
            </w:r>
            <w:r>
              <w:t xml:space="preserve"> Dynamic Dynasties, Britain at War. </w:t>
            </w:r>
          </w:p>
          <w:p w14:paraId="7589766D" w14:textId="56D9375D" w:rsidR="00007C2E" w:rsidRDefault="00007C2E" w:rsidP="00007C2E">
            <w:pPr>
              <w:pStyle w:val="BodyText1"/>
            </w:pPr>
            <w:r>
              <w:t xml:space="preserve">KS3 History will be taught as a </w:t>
            </w:r>
            <w:r w:rsidR="00C22C70">
              <w:t>three-year</w:t>
            </w:r>
            <w:r>
              <w:t xml:space="preserve"> EDEXCEL course that can</w:t>
            </w:r>
            <w:r w:rsidR="00C22C70">
              <w:t>,</w:t>
            </w:r>
            <w:r>
              <w:t xml:space="preserve"> if desired</w:t>
            </w:r>
            <w:r w:rsidR="00C22C70">
              <w:t>,</w:t>
            </w:r>
            <w:r>
              <w:t xml:space="preserve"> lead to a </w:t>
            </w:r>
            <w:r w:rsidR="00C22C70">
              <w:t>two</w:t>
            </w:r>
            <w:r>
              <w:t xml:space="preserve"> year GCSE course to take the EDEXCEL GCSE History</w:t>
            </w:r>
          </w:p>
          <w:p w14:paraId="02728A29" w14:textId="48705E05" w:rsidR="00007C2E" w:rsidRPr="00A2495A" w:rsidRDefault="00007C2E" w:rsidP="00007C2E">
            <w:pPr>
              <w:pStyle w:val="BodyText1"/>
            </w:pPr>
            <w:r>
              <w:t xml:space="preserve">One of the weekly timetabled History lessons will incorporate our </w:t>
            </w:r>
            <w:r w:rsidR="00C22C70">
              <w:t>cross-curricular</w:t>
            </w:r>
            <w:r>
              <w:t xml:space="preserve"> themed lessons. E.G Evacuees,  Plastics etc.</w:t>
            </w:r>
          </w:p>
        </w:tc>
      </w:tr>
      <w:tr w:rsidR="00D42A73" w:rsidRPr="00A2495A" w14:paraId="48E4B541" w14:textId="77777777" w:rsidTr="00D42A73">
        <w:trPr>
          <w:trHeight w:val="7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D1330" w14:textId="77777777" w:rsidR="00D42A73" w:rsidRDefault="00D42A73" w:rsidP="00D42A73">
            <w:pPr>
              <w:pStyle w:val="BodyText1"/>
            </w:pPr>
            <w:r w:rsidRPr="00A2495A">
              <w:t>Creative and Performing Arts – national curriculum</w:t>
            </w:r>
          </w:p>
          <w:p w14:paraId="31018719" w14:textId="0C5ECAFD" w:rsidR="008C3AC3" w:rsidRPr="00A2495A" w:rsidRDefault="008C3AC3" w:rsidP="00D42A73">
            <w:pPr>
              <w:pStyle w:val="BodyText1"/>
            </w:pPr>
            <w:r>
              <w:rPr>
                <w:noProof/>
              </w:rPr>
              <w:drawing>
                <wp:inline distT="0" distB="0" distL="0" distR="0" wp14:anchorId="04705DF1" wp14:editId="3DECBA08">
                  <wp:extent cx="914400" cy="914400"/>
                  <wp:effectExtent l="0" t="0" r="0" b="0"/>
                  <wp:docPr id="7" name="Graphic 7" descr="Paint brus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Paint brush outlin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2B9E0801" wp14:editId="3DA997DA">
                  <wp:extent cx="914400" cy="914400"/>
                  <wp:effectExtent l="0" t="0" r="0" b="0"/>
                  <wp:docPr id="8" name="Graphic 8" descr="Music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usic outline"/>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89A55" w14:textId="77777777" w:rsidR="00D42A73" w:rsidRPr="00B16F8D" w:rsidRDefault="00D42A73" w:rsidP="00D42A73">
            <w:pPr>
              <w:pStyle w:val="BodyText1"/>
            </w:pPr>
            <w:r>
              <w:t>1</w:t>
            </w:r>
            <w:r w:rsidRPr="00B16F8D">
              <w:t xml:space="preserve"> hour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576F6" w14:textId="77777777" w:rsidR="00D42A73" w:rsidRPr="00A2495A" w:rsidRDefault="00D42A73" w:rsidP="00D42A73">
            <w:pPr>
              <w:pStyle w:val="BodyText1"/>
            </w:pPr>
            <w:r w:rsidRPr="00A2495A">
              <w:t>Mandatory</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D32D4" w14:textId="3F7A31E6" w:rsidR="00D42A73" w:rsidRDefault="00D42A73" w:rsidP="00D42A73">
            <w:pPr>
              <w:pStyle w:val="BodyText1"/>
            </w:pPr>
            <w:r w:rsidRPr="00A2495A">
              <w:t xml:space="preserve">Delivered as part of </w:t>
            </w:r>
            <w:r w:rsidR="00A743D4">
              <w:t xml:space="preserve">the </w:t>
            </w:r>
            <w:r w:rsidR="00C22C70">
              <w:t>cross-curriculum</w:t>
            </w:r>
            <w:r w:rsidRPr="00A2495A">
              <w:t xml:space="preserve"> project. Creativity and expression will be nurtured and developed through a </w:t>
            </w:r>
            <w:r w:rsidR="00A743D4">
              <w:t>high-quality</w:t>
            </w:r>
            <w:r w:rsidRPr="00A2495A">
              <w:t xml:space="preserve"> arts education.  Pupils will have regular singing and </w:t>
            </w:r>
            <w:r w:rsidR="00A743D4">
              <w:t>whole-class</w:t>
            </w:r>
            <w:r w:rsidRPr="00A2495A">
              <w:t xml:space="preserve"> activities.  Creative drama opportunities will be linked to English. Enrichment opportunities, </w:t>
            </w:r>
            <w:r w:rsidR="00A743D4">
              <w:t xml:space="preserve"> </w:t>
            </w:r>
            <w:r w:rsidR="00A743D4" w:rsidRPr="00A743D4">
              <w:t>museums, art galleries, theatres, and places of culture</w:t>
            </w:r>
            <w:r w:rsidRPr="00A2495A">
              <w:t xml:space="preserve"> and technological interest will support the wider curriculum.</w:t>
            </w:r>
          </w:p>
          <w:p w14:paraId="1C5B99FB" w14:textId="7F4E1E53" w:rsidR="006A1C91" w:rsidRDefault="006A1C91" w:rsidP="006A1C91">
            <w:pPr>
              <w:pStyle w:val="BodyText1"/>
            </w:pPr>
            <w:r>
              <w:t>At KS2</w:t>
            </w:r>
            <w:r w:rsidR="00A743D4">
              <w:t>,</w:t>
            </w:r>
            <w:r>
              <w:t xml:space="preserve"> our Cross Curricular topics will incorporate creative and performing arts</w:t>
            </w:r>
            <w:r w:rsidR="00A743D4">
              <w:t>,</w:t>
            </w:r>
            <w:r>
              <w:t xml:space="preserve"> but there will also be discrete lessons to build on skills and work on our SEMH. Drama will be used as a powerful tool to open up the curriculum in many ways, build literacy and social skills and broaden our </w:t>
            </w:r>
            <w:r w:rsidR="008D3C5D">
              <w:t>pupil’s</w:t>
            </w:r>
            <w:r>
              <w:t xml:space="preserve"> horizons</w:t>
            </w:r>
            <w:r w:rsidR="00611854">
              <w:t>.</w:t>
            </w:r>
          </w:p>
          <w:p w14:paraId="012EE9EF" w14:textId="6BC35572" w:rsidR="006A1C91" w:rsidRDefault="008D3C5D" w:rsidP="006A1C91">
            <w:pPr>
              <w:pStyle w:val="BodyText1"/>
            </w:pPr>
            <w:r>
              <w:t>Cross-Curricular</w:t>
            </w:r>
            <w:r w:rsidR="006A1C91">
              <w:t xml:space="preserve"> Projects include Tints, Tones and Shades’, The Human Body’ ‘Evacuees</w:t>
            </w:r>
            <w:r>
              <w:t>.</w:t>
            </w:r>
            <w:r w:rsidR="006A1C91">
              <w:t>’</w:t>
            </w:r>
          </w:p>
          <w:p w14:paraId="53218B2A" w14:textId="287FE675" w:rsidR="006A1C91" w:rsidRPr="00A2495A" w:rsidRDefault="006A1C91" w:rsidP="006A1C91">
            <w:pPr>
              <w:pStyle w:val="BodyText1"/>
            </w:pPr>
            <w:r>
              <w:t>At KS3</w:t>
            </w:r>
            <w:r w:rsidR="008D3C5D">
              <w:t>,</w:t>
            </w:r>
            <w:r>
              <w:t xml:space="preserve"> Art and Design will again be a large part of our Cross Curricular curriculum</w:t>
            </w:r>
            <w:r w:rsidR="008D3C5D">
              <w:t>.</w:t>
            </w:r>
          </w:p>
        </w:tc>
      </w:tr>
      <w:tr w:rsidR="00D42A73" w:rsidRPr="00A2495A" w14:paraId="6704F598" w14:textId="77777777" w:rsidTr="00D42A73">
        <w:trPr>
          <w:trHeight w:val="7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825E7" w14:textId="77777777" w:rsidR="00D42A73" w:rsidRDefault="00D42A73" w:rsidP="00D42A73">
            <w:pPr>
              <w:pStyle w:val="BodyText1"/>
            </w:pPr>
            <w:r w:rsidRPr="00A2495A">
              <w:t>PE</w:t>
            </w:r>
          </w:p>
          <w:p w14:paraId="090A6724" w14:textId="74405BAE" w:rsidR="008C3AC3" w:rsidRPr="00A2495A" w:rsidRDefault="008C3AC3" w:rsidP="00D42A73">
            <w:pPr>
              <w:pStyle w:val="BodyText1"/>
            </w:pPr>
            <w:r>
              <w:rPr>
                <w:noProof/>
              </w:rPr>
              <w:lastRenderedPageBreak/>
              <w:drawing>
                <wp:inline distT="0" distB="0" distL="0" distR="0" wp14:anchorId="640A246F" wp14:editId="3DBABEE4">
                  <wp:extent cx="914400" cy="914400"/>
                  <wp:effectExtent l="0" t="0" r="0" b="0"/>
                  <wp:docPr id="9" name="Graphic 9" descr="Yog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Yoga outline"/>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39276" w14:textId="77777777" w:rsidR="00D42A73" w:rsidRPr="00A2495A" w:rsidRDefault="00D42A73" w:rsidP="00D42A73">
            <w:pPr>
              <w:pStyle w:val="BodyText1"/>
            </w:pPr>
            <w:r w:rsidRPr="00A2495A">
              <w:lastRenderedPageBreak/>
              <w:t>2 hours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6B686" w14:textId="77777777" w:rsidR="00D42A73" w:rsidRPr="00A2495A" w:rsidRDefault="00D42A73" w:rsidP="00D42A73">
            <w:pPr>
              <w:pStyle w:val="BodyText1"/>
            </w:pPr>
            <w:r w:rsidRPr="00A2495A">
              <w:t>Mandatory</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4FDAE" w14:textId="77777777" w:rsidR="00D42A73" w:rsidRPr="00A2495A" w:rsidRDefault="00D42A73" w:rsidP="00D42A73">
            <w:pPr>
              <w:pStyle w:val="BodyText1"/>
            </w:pPr>
            <w:r w:rsidRPr="00A2495A">
              <w:t>All pupils will have physical education lessons each week, incorporating a mixture of sports and physical development activities.</w:t>
            </w:r>
          </w:p>
        </w:tc>
      </w:tr>
      <w:tr w:rsidR="00D42A73" w:rsidRPr="00A2495A" w14:paraId="2409B2A7" w14:textId="77777777" w:rsidTr="00D42A73">
        <w:trPr>
          <w:trHeight w:val="7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8245A" w14:textId="77777777" w:rsidR="00D42A73" w:rsidRDefault="00D42A73" w:rsidP="00D42A73">
            <w:pPr>
              <w:pStyle w:val="BodyText1"/>
            </w:pPr>
            <w:r w:rsidRPr="00A2495A">
              <w:t>DT</w:t>
            </w:r>
          </w:p>
          <w:p w14:paraId="444EABF3" w14:textId="1175B309" w:rsidR="008C3AC3" w:rsidRPr="00A2495A" w:rsidRDefault="008C3AC3" w:rsidP="00D42A73">
            <w:pPr>
              <w:pStyle w:val="BodyText1"/>
            </w:pPr>
            <w:r>
              <w:rPr>
                <w:noProof/>
              </w:rPr>
              <w:drawing>
                <wp:inline distT="0" distB="0" distL="0" distR="0" wp14:anchorId="6B6218B0" wp14:editId="73125D9F">
                  <wp:extent cx="914400" cy="914400"/>
                  <wp:effectExtent l="0" t="0" r="0" b="0"/>
                  <wp:docPr id="10" name="Graphic 10" descr="Ui Ux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Ui Ux with solid fill"/>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75A0E" w14:textId="77777777" w:rsidR="00D42A73" w:rsidRPr="00A2495A" w:rsidRDefault="00D42A73" w:rsidP="00D42A73">
            <w:pPr>
              <w:pStyle w:val="BodyText1"/>
            </w:pPr>
            <w:r w:rsidRPr="00A2495A">
              <w:t>1 hour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67739" w14:textId="77777777" w:rsidR="00D42A73" w:rsidRPr="00A2495A" w:rsidRDefault="00D42A73" w:rsidP="00D42A73">
            <w:pPr>
              <w:pStyle w:val="BodyText1"/>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878A9" w14:textId="1F0EB563" w:rsidR="00D42A73" w:rsidRPr="00A2495A" w:rsidRDefault="00D42A73" w:rsidP="00D42A73">
            <w:pPr>
              <w:pStyle w:val="BodyText1"/>
            </w:pPr>
            <w:r w:rsidRPr="00A2495A">
              <w:t xml:space="preserve">Delivered as part of </w:t>
            </w:r>
            <w:r w:rsidR="008D3C5D">
              <w:t>the cross-curriculum</w:t>
            </w:r>
            <w:r w:rsidRPr="00A2495A">
              <w:t xml:space="preserve"> project</w:t>
            </w:r>
          </w:p>
        </w:tc>
      </w:tr>
      <w:tr w:rsidR="00D42A73" w:rsidRPr="00A2495A" w14:paraId="2D19E4F3" w14:textId="77777777" w:rsidTr="00D42A73">
        <w:trPr>
          <w:trHeight w:val="3387"/>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3C1C6" w14:textId="77777777" w:rsidR="00D42A73" w:rsidRDefault="00D42A73" w:rsidP="00D42A73">
            <w:pPr>
              <w:pStyle w:val="BodyText1"/>
            </w:pPr>
            <w:r w:rsidRPr="00A2495A">
              <w:t>PHSE (this will include citizenship, sex and relationships education)</w:t>
            </w:r>
          </w:p>
          <w:p w14:paraId="2317808B" w14:textId="6924621F" w:rsidR="00EA61BF" w:rsidRPr="00A2495A" w:rsidRDefault="001E5343" w:rsidP="00D42A73">
            <w:pPr>
              <w:pStyle w:val="BodyText1"/>
            </w:pPr>
            <w:r>
              <w:rPr>
                <w:noProof/>
              </w:rPr>
              <w:drawing>
                <wp:inline distT="0" distB="0" distL="0" distR="0" wp14:anchorId="33D53A5F" wp14:editId="5A331BBE">
                  <wp:extent cx="914400" cy="914400"/>
                  <wp:effectExtent l="0" t="0" r="0" b="0"/>
                  <wp:docPr id="13" name="Graphic 13" descr="Social networ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ocial network outline"/>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B2019" w14:textId="77777777" w:rsidR="00D42A73" w:rsidRPr="00A2495A" w:rsidRDefault="00D42A73" w:rsidP="00D42A73">
            <w:pPr>
              <w:pStyle w:val="BodyText1"/>
            </w:pPr>
            <w:r w:rsidRPr="00A2495A">
              <w:t>2 hours</w:t>
            </w:r>
          </w:p>
          <w:p w14:paraId="5AFB437C" w14:textId="77777777" w:rsidR="00D42A73" w:rsidRPr="00B16F8D" w:rsidRDefault="00D42A73" w:rsidP="00D42A73">
            <w:pPr>
              <w:pStyle w:val="BodyText1"/>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8D52B" w14:textId="77777777" w:rsidR="00D42A73" w:rsidRPr="00A2495A" w:rsidRDefault="00D42A73" w:rsidP="00D42A73">
            <w:pPr>
              <w:pStyle w:val="BodyText1"/>
            </w:pPr>
            <w:r w:rsidRPr="00A2495A">
              <w:t>Mandatory</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55C03" w14:textId="3DAFE494" w:rsidR="00D42A73" w:rsidRDefault="00D42A73" w:rsidP="00D42A73">
            <w:pPr>
              <w:pStyle w:val="BodyText1"/>
              <w:rPr>
                <w:lang w:val="en-AU"/>
              </w:rPr>
            </w:pPr>
            <w:r w:rsidRPr="00A2495A">
              <w:t>Pupils will follow</w:t>
            </w:r>
            <w:r w:rsidR="00611854">
              <w:t xml:space="preserve"> </w:t>
            </w:r>
            <w:r w:rsidR="008D3C5D" w:rsidRPr="008D3C5D">
              <w:t>the PSHE+C programme appropriate to age, covering key aspects of well-being such as self-esteem, staying safe and healthy, growing up, friendships, SRE,</w:t>
            </w:r>
            <w:r w:rsidRPr="00A2495A">
              <w:t xml:space="preserve"> and an understanding and appreciation of diversity and differences.  It will include teaching the importance of British values and inclusion. PSHE+C will be delivered as a </w:t>
            </w:r>
            <w:r w:rsidR="008C382B">
              <w:t>one-hour</w:t>
            </w:r>
            <w:r w:rsidRPr="00A2495A">
              <w:t xml:space="preserve"> discrete lesson, alongside being embedded within </w:t>
            </w:r>
            <w:r w:rsidR="008C382B">
              <w:t>cross-curriculum</w:t>
            </w:r>
            <w:r w:rsidRPr="00A2495A">
              <w:t xml:space="preserve"> projects.</w:t>
            </w:r>
            <w:r w:rsidRPr="00B16F8D">
              <w:rPr>
                <w:b/>
                <w:lang w:val="en-AU"/>
              </w:rPr>
              <w:t xml:space="preserve"> </w:t>
            </w:r>
            <w:r w:rsidRPr="00A2495A">
              <w:rPr>
                <w:lang w:val="en-AU"/>
              </w:rPr>
              <w:t>The Health Education and Relationships Education (primary) and the secondary Relationships and Sex Education (RSE) aspects of PSHE education are compulsory in all schools from 2020.</w:t>
            </w:r>
          </w:p>
          <w:p w14:paraId="435C9E84" w14:textId="77777777" w:rsidR="0060143C" w:rsidRDefault="0060143C" w:rsidP="0060143C">
            <w:pPr>
              <w:pStyle w:val="BodyText1"/>
            </w:pPr>
            <w:r>
              <w:t xml:space="preserve">PSHSE </w:t>
            </w:r>
          </w:p>
          <w:p w14:paraId="533A05B1" w14:textId="7301222B" w:rsidR="0060143C" w:rsidRDefault="0060143C" w:rsidP="0060143C">
            <w:pPr>
              <w:pStyle w:val="BodyText1"/>
            </w:pPr>
            <w:r>
              <w:t>Our curriculum is designed specifically for our SEND pupils needs and is a cross phased approach. We are working with the PSHSE association to ensure we are fully compliant with the new statutory Health Education and RSE/Relationships Education guidance</w:t>
            </w:r>
            <w:r w:rsidR="008C382B">
              <w:t>.</w:t>
            </w:r>
          </w:p>
          <w:p w14:paraId="73F94C09" w14:textId="792CB0CD" w:rsidR="0060143C" w:rsidRDefault="0060143C" w:rsidP="0060143C">
            <w:pPr>
              <w:pStyle w:val="BodyText1"/>
            </w:pPr>
            <w:r>
              <w:t>We are building our</w:t>
            </w:r>
            <w:r w:rsidR="00611854">
              <w:t xml:space="preserve"> </w:t>
            </w:r>
            <w:r w:rsidR="00B44E33" w:rsidRPr="00B44E33">
              <w:t xml:space="preserve">cross-curricular approach drawing on a range of </w:t>
            </w:r>
            <w:r w:rsidR="00611854">
              <w:t>existing core</w:t>
            </w:r>
            <w:r w:rsidR="00B44E33" w:rsidRPr="00B44E33">
              <w:t xml:space="preserve"> curricula (Cornerstones) that will be fully mapped out term by term, </w:t>
            </w:r>
            <w:r>
              <w:t xml:space="preserve">integrated NC discrete subjects and SEMH therapeutic goals. </w:t>
            </w:r>
          </w:p>
          <w:p w14:paraId="3DE6F553" w14:textId="77777777" w:rsidR="0060143C" w:rsidRDefault="0060143C" w:rsidP="0060143C">
            <w:pPr>
              <w:pStyle w:val="BodyText1"/>
            </w:pPr>
            <w:r>
              <w:t>We are adapting this to ensure:</w:t>
            </w:r>
          </w:p>
          <w:p w14:paraId="605E34F6" w14:textId="77777777" w:rsidR="0060143C" w:rsidRDefault="0060143C" w:rsidP="0060143C">
            <w:pPr>
              <w:pStyle w:val="BodyText1"/>
            </w:pPr>
            <w:r>
              <w:t>It fully reflects NC expectations of each core curriculum area (history, geography, art and design)</w:t>
            </w:r>
          </w:p>
          <w:p w14:paraId="1922A9F8" w14:textId="7FD51706" w:rsidR="0060143C" w:rsidRDefault="0060143C" w:rsidP="0060143C">
            <w:pPr>
              <w:pStyle w:val="BodyText1"/>
            </w:pPr>
            <w:r>
              <w:t xml:space="preserve">It enables clear progression and progression mapping for individual pupils – across </w:t>
            </w:r>
            <w:r w:rsidR="008C382B">
              <w:t>separate</w:t>
            </w:r>
            <w:r>
              <w:t xml:space="preserve"> curriculum areas and cross</w:t>
            </w:r>
            <w:r w:rsidR="00FE4DE4">
              <w:t>-</w:t>
            </w:r>
            <w:r>
              <w:t xml:space="preserve">curriculum areas (key for our pupils to </w:t>
            </w:r>
            <w:r w:rsidR="00FE4DE4">
              <w:t>allow</w:t>
            </w:r>
            <w:r>
              <w:t xml:space="preserve"> them to test out learning and concepts in </w:t>
            </w:r>
            <w:r w:rsidR="00FE4DE4">
              <w:t xml:space="preserve">a </w:t>
            </w:r>
            <w:r>
              <w:t>different context)</w:t>
            </w:r>
          </w:p>
          <w:p w14:paraId="0EF6CCC2" w14:textId="69F420D8" w:rsidR="0060143C" w:rsidRPr="00A2495A" w:rsidRDefault="0060143C" w:rsidP="0060143C">
            <w:pPr>
              <w:pStyle w:val="BodyText1"/>
            </w:pPr>
            <w:r>
              <w:t>It includes</w:t>
            </w:r>
            <w:r w:rsidR="00B44E33">
              <w:t xml:space="preserve"> </w:t>
            </w:r>
            <w:r w:rsidR="00FE4DE4" w:rsidRPr="00FE4DE4">
              <w:t xml:space="preserve">opportunities to </w:t>
            </w:r>
            <w:r w:rsidR="00B44E33">
              <w:t>develop</w:t>
            </w:r>
            <w:r w:rsidR="00FE4DE4" w:rsidRPr="00FE4DE4">
              <w:t xml:space="preserve"> core executive functioning skills (planning, managing </w:t>
            </w:r>
            <w:r w:rsidR="00FE4DE4">
              <w:t>setbacks</w:t>
            </w:r>
            <w:r w:rsidR="00FE4DE4" w:rsidRPr="00FE4DE4">
              <w:t>) alongside core communication skills (working collaboratively with others, taking turns</w:t>
            </w:r>
            <w:r>
              <w:t>, managing responsibility etc</w:t>
            </w:r>
            <w:r w:rsidR="00C02250">
              <w:t>.</w:t>
            </w:r>
            <w:r>
              <w:t>) that our pupils need.</w:t>
            </w:r>
          </w:p>
        </w:tc>
      </w:tr>
      <w:tr w:rsidR="00D42A73" w:rsidRPr="00A2495A" w14:paraId="7813C826" w14:textId="77777777" w:rsidTr="00D42A73">
        <w:trPr>
          <w:trHeight w:val="7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CCAC2" w14:textId="77777777" w:rsidR="00D42A73" w:rsidRDefault="00D42A73" w:rsidP="00D42A73">
            <w:pPr>
              <w:pStyle w:val="BodyText1"/>
            </w:pPr>
            <w:r w:rsidRPr="00A2495A">
              <w:t>RE</w:t>
            </w:r>
          </w:p>
          <w:p w14:paraId="55711A23" w14:textId="78B25C36" w:rsidR="001E5343" w:rsidRPr="00A2495A" w:rsidRDefault="001E5343" w:rsidP="00D42A73">
            <w:pPr>
              <w:pStyle w:val="BodyText1"/>
            </w:pPr>
            <w:r>
              <w:rPr>
                <w:noProof/>
              </w:rPr>
              <w:drawing>
                <wp:inline distT="0" distB="0" distL="0" distR="0" wp14:anchorId="6D8880D2" wp14:editId="58066B13">
                  <wp:extent cx="914400" cy="914400"/>
                  <wp:effectExtent l="0" t="0" r="0" b="0"/>
                  <wp:docPr id="14" name="Graphic 14" descr="Prayer cand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Prayer candle outline"/>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914400" cy="914400"/>
                          </a:xfrm>
                          <a:prstGeom prst="rect">
                            <a:avLst/>
                          </a:prstGeom>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4A513" w14:textId="77777777" w:rsidR="00D42A73" w:rsidRPr="00A2495A" w:rsidRDefault="00D42A73" w:rsidP="00D42A73">
            <w:pPr>
              <w:pStyle w:val="BodyText1"/>
            </w:pPr>
            <w:r w:rsidRPr="00A2495A">
              <w:t xml:space="preserve">1 hour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DCD7B" w14:textId="77777777" w:rsidR="00D42A73" w:rsidRPr="00A2495A" w:rsidRDefault="00D42A73" w:rsidP="00D42A73">
            <w:pPr>
              <w:pStyle w:val="BodyText1"/>
            </w:pPr>
            <w:r w:rsidRPr="00A2495A">
              <w:t>Mandatory</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109F2" w14:textId="77777777" w:rsidR="00D42A73" w:rsidRDefault="00D42A73" w:rsidP="00D42A73">
            <w:pPr>
              <w:pStyle w:val="BodyText1"/>
            </w:pPr>
            <w:r w:rsidRPr="00A2495A">
              <w:t xml:space="preserve">All pupils will have discrete RE lessons with links made to other curriculum areas where appropriate.  Lessons will cover key content in the national curriculum and the Standing Advisory Council on Religious Education (SACRE) guidance. </w:t>
            </w:r>
          </w:p>
          <w:p w14:paraId="5AD4D106" w14:textId="77777777" w:rsidR="000B3A5B" w:rsidRDefault="000B3A5B" w:rsidP="000B3A5B">
            <w:pPr>
              <w:pStyle w:val="BodyText1"/>
            </w:pPr>
            <w:r>
              <w:t>KS2 RE</w:t>
            </w:r>
          </w:p>
          <w:p w14:paraId="3163C85E" w14:textId="77777777" w:rsidR="000B3A5B" w:rsidRDefault="000B3A5B" w:rsidP="000B3A5B">
            <w:pPr>
              <w:pStyle w:val="BodyText1"/>
            </w:pPr>
            <w:r>
              <w:t xml:space="preserve">RE will be taught within cross-curricular lessons and as discrete topics </w:t>
            </w:r>
          </w:p>
          <w:p w14:paraId="5C0A9B48" w14:textId="77777777" w:rsidR="000B3A5B" w:rsidRDefault="000B3A5B" w:rsidP="000B3A5B">
            <w:pPr>
              <w:pStyle w:val="BodyText1"/>
            </w:pPr>
            <w:r>
              <w:lastRenderedPageBreak/>
              <w:t xml:space="preserve">KS2: </w:t>
            </w:r>
          </w:p>
          <w:p w14:paraId="1DF410E5" w14:textId="77777777" w:rsidR="000B3A5B" w:rsidRDefault="000B3A5B" w:rsidP="000B3A5B">
            <w:pPr>
              <w:pStyle w:val="BodyText1"/>
            </w:pPr>
            <w:r>
              <w:t>•</w:t>
            </w:r>
            <w:r>
              <w:tab/>
            </w:r>
            <w:proofErr w:type="spellStart"/>
            <w:r>
              <w:t>Parinirvana</w:t>
            </w:r>
            <w:proofErr w:type="spellEnd"/>
            <w:r>
              <w:t xml:space="preserve">, </w:t>
            </w:r>
          </w:p>
          <w:p w14:paraId="3738DEB5" w14:textId="77777777" w:rsidR="000B3A5B" w:rsidRDefault="000B3A5B" w:rsidP="000B3A5B">
            <w:pPr>
              <w:pStyle w:val="BodyText1"/>
            </w:pPr>
            <w:r>
              <w:t>•</w:t>
            </w:r>
            <w:r>
              <w:tab/>
              <w:t xml:space="preserve">Lent, </w:t>
            </w:r>
          </w:p>
          <w:p w14:paraId="1BC4A477" w14:textId="77777777" w:rsidR="000B3A5B" w:rsidRDefault="000B3A5B" w:rsidP="000B3A5B">
            <w:pPr>
              <w:pStyle w:val="BodyText1"/>
            </w:pPr>
            <w:r>
              <w:t>•</w:t>
            </w:r>
            <w:r>
              <w:tab/>
              <w:t>Jewish festivals</w:t>
            </w:r>
          </w:p>
          <w:p w14:paraId="61E6337C" w14:textId="039FD920" w:rsidR="000B3A5B" w:rsidRDefault="000B3A5B" w:rsidP="000B3A5B">
            <w:pPr>
              <w:pStyle w:val="BodyText1"/>
            </w:pPr>
            <w:r>
              <w:t xml:space="preserve">Pupils will describe and </w:t>
            </w:r>
            <w:r w:rsidR="00611854">
              <w:t>connect</w:t>
            </w:r>
            <w:r>
              <w:t xml:space="preserve"> different features of the religions and world views they study, discovering more about celebrations, worship, pilgrimages</w:t>
            </w:r>
            <w:r w:rsidR="00B44E33" w:rsidRPr="00B44E33">
              <w:t>, and the rituals, which mark important points in life</w:t>
            </w:r>
            <w:r>
              <w:t xml:space="preserve"> to reflect on their significance.</w:t>
            </w:r>
          </w:p>
          <w:p w14:paraId="5751F61C" w14:textId="77777777" w:rsidR="000B3A5B" w:rsidRDefault="000B3A5B" w:rsidP="000B3A5B">
            <w:pPr>
              <w:pStyle w:val="BodyText1"/>
            </w:pPr>
            <w:r>
              <w:t>They will describe and understand links between stories and other aspects of the communities they are investigating, responding to a range of sources of wisdom and to beliefs and teachings that arise from them in different communities.</w:t>
            </w:r>
          </w:p>
          <w:p w14:paraId="7E5B76BF" w14:textId="77777777" w:rsidR="000B3A5B" w:rsidRDefault="000B3A5B" w:rsidP="000B3A5B">
            <w:pPr>
              <w:pStyle w:val="BodyText1"/>
            </w:pPr>
          </w:p>
          <w:p w14:paraId="15E770C7" w14:textId="26596064" w:rsidR="000B3A5B" w:rsidRDefault="000B3A5B" w:rsidP="000B3A5B">
            <w:pPr>
              <w:pStyle w:val="BodyText1"/>
            </w:pPr>
            <w:r>
              <w:t xml:space="preserve">Pupils will discuss and present their own and others’ views on challenging questions about belonging, meaning, purpose and truth, applying </w:t>
            </w:r>
            <w:r w:rsidR="00B44E33">
              <w:t>their ideas</w:t>
            </w:r>
            <w:r>
              <w:t xml:space="preserve"> in different forms</w:t>
            </w:r>
            <w:r w:rsidR="00B44E33">
              <w:t>,</w:t>
            </w:r>
            <w:r>
              <w:t xml:space="preserve"> including reasoning, music, art and poetry.</w:t>
            </w:r>
          </w:p>
          <w:p w14:paraId="6ADE51A4" w14:textId="77777777" w:rsidR="000B3A5B" w:rsidRDefault="000B3A5B" w:rsidP="000B3A5B">
            <w:pPr>
              <w:pStyle w:val="BodyText1"/>
            </w:pPr>
            <w:r>
              <w:t>KS3 RE</w:t>
            </w:r>
          </w:p>
          <w:p w14:paraId="6DEEE820" w14:textId="77777777" w:rsidR="000B3A5B" w:rsidRDefault="000B3A5B" w:rsidP="000B3A5B">
            <w:pPr>
              <w:pStyle w:val="BodyText1"/>
            </w:pPr>
            <w:r>
              <w:t>Examples of units</w:t>
            </w:r>
          </w:p>
          <w:p w14:paraId="014C1508" w14:textId="77777777" w:rsidR="000B3A5B" w:rsidRDefault="000B3A5B" w:rsidP="000B3A5B">
            <w:pPr>
              <w:pStyle w:val="BodyText1"/>
            </w:pPr>
            <w:r>
              <w:t xml:space="preserve">KS3.1: Belief and practice: </w:t>
            </w:r>
            <w:proofErr w:type="spellStart"/>
            <w:r>
              <w:t>Buddism</w:t>
            </w:r>
            <w:proofErr w:type="spellEnd"/>
          </w:p>
          <w:p w14:paraId="5ECF7BB1" w14:textId="77777777" w:rsidR="000B3A5B" w:rsidRDefault="000B3A5B" w:rsidP="000B3A5B">
            <w:pPr>
              <w:pStyle w:val="BodyText1"/>
            </w:pPr>
            <w:r>
              <w:t>KS3.2: Belief and practice: Humanism</w:t>
            </w:r>
          </w:p>
          <w:p w14:paraId="58C92073" w14:textId="55F95CDF" w:rsidR="000B3A5B" w:rsidRDefault="000B3A5B" w:rsidP="000B3A5B">
            <w:pPr>
              <w:pStyle w:val="BodyText1"/>
            </w:pPr>
            <w:r>
              <w:t>KS3.3: Belief and practice: The Baha'i Faith</w:t>
            </w:r>
          </w:p>
          <w:p w14:paraId="36EEB757" w14:textId="77777777" w:rsidR="000B3A5B" w:rsidRDefault="000B3A5B" w:rsidP="000B3A5B">
            <w:pPr>
              <w:pStyle w:val="BodyText1"/>
            </w:pPr>
            <w:r>
              <w:t>KS3.4a: Religion in writing</w:t>
            </w:r>
          </w:p>
          <w:p w14:paraId="7EFC5D18" w14:textId="77777777" w:rsidR="000B3A5B" w:rsidRDefault="000B3A5B" w:rsidP="000B3A5B">
            <w:pPr>
              <w:pStyle w:val="BodyText1"/>
            </w:pPr>
          </w:p>
          <w:p w14:paraId="328C4F6A" w14:textId="77777777" w:rsidR="000B3A5B" w:rsidRDefault="000B3A5B" w:rsidP="000B3A5B">
            <w:pPr>
              <w:pStyle w:val="BodyText1"/>
            </w:pPr>
            <w:r>
              <w:t>This will lead to the gaining of and the deployment of skills such as</w:t>
            </w:r>
          </w:p>
          <w:p w14:paraId="4BCF6C59" w14:textId="3970CF4A" w:rsidR="000B3A5B" w:rsidRDefault="000B3A5B" w:rsidP="000B3A5B">
            <w:pPr>
              <w:pStyle w:val="BodyText1"/>
            </w:pPr>
            <w:r>
              <w:t>•</w:t>
            </w:r>
            <w:r>
              <w:tab/>
              <w:t xml:space="preserve">Consider and apply ideas about ways in which diverse communities can live together for the wellbeing of all, responding thoughtfully to ideas about </w:t>
            </w:r>
            <w:r w:rsidR="00676372">
              <w:t>society</w:t>
            </w:r>
            <w:r>
              <w:t>, values and respect.</w:t>
            </w:r>
          </w:p>
          <w:p w14:paraId="6F7C802D" w14:textId="77777777" w:rsidR="000B3A5B" w:rsidRDefault="000B3A5B" w:rsidP="000B3A5B">
            <w:pPr>
              <w:pStyle w:val="BodyText1"/>
            </w:pPr>
            <w:r>
              <w:t>covered</w:t>
            </w:r>
          </w:p>
          <w:p w14:paraId="7E0099A8" w14:textId="7E98F35F" w:rsidR="000B3A5B" w:rsidRPr="00A2495A" w:rsidRDefault="000B3A5B" w:rsidP="000B3A5B">
            <w:pPr>
              <w:pStyle w:val="BodyText1"/>
            </w:pPr>
            <w:r>
              <w:t>•</w:t>
            </w:r>
            <w:r>
              <w:tab/>
              <w:t xml:space="preserve">Discuss and apply their own and others’ ideas about ethical questions, including </w:t>
            </w:r>
            <w:r w:rsidR="00676372">
              <w:t>statements</w:t>
            </w:r>
            <w:r>
              <w:t xml:space="preserve"> about right and wrong and what is just and fair, and express their ideas clearly in response.</w:t>
            </w:r>
          </w:p>
        </w:tc>
      </w:tr>
      <w:tr w:rsidR="00D42A73" w:rsidRPr="00A2495A" w14:paraId="332F7B1A" w14:textId="77777777" w:rsidTr="00D42A73">
        <w:trPr>
          <w:trHeight w:val="7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27E79" w14:textId="77777777" w:rsidR="00D42A73" w:rsidRDefault="00D42A73" w:rsidP="00D42A73">
            <w:pPr>
              <w:pStyle w:val="BodyText1"/>
            </w:pPr>
            <w:r w:rsidRPr="00A2495A">
              <w:lastRenderedPageBreak/>
              <w:t>Enrichment – social and emotional skills development and life skills development (described more fully within the enrichment and life skills section below)</w:t>
            </w:r>
          </w:p>
          <w:p w14:paraId="29F25F67" w14:textId="31259BDA" w:rsidR="001E5343" w:rsidRPr="00A2495A" w:rsidRDefault="001E5343" w:rsidP="00D42A73">
            <w:pPr>
              <w:pStyle w:val="BodyText1"/>
            </w:pPr>
            <w:r>
              <w:rPr>
                <w:noProof/>
              </w:rPr>
              <w:drawing>
                <wp:inline distT="0" distB="0" distL="0" distR="0" wp14:anchorId="0AD8C9C6" wp14:editId="4AA601EB">
                  <wp:extent cx="914400" cy="914400"/>
                  <wp:effectExtent l="0" t="0" r="0" b="0"/>
                  <wp:docPr id="15" name="Graphic 15" descr="Mental Healt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Mental Health outline"/>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914400" cy="914400"/>
                          </a:xfrm>
                          <a:prstGeom prst="rect">
                            <a:avLst/>
                          </a:prstGeom>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2C729" w14:textId="77777777" w:rsidR="00D42A73" w:rsidRPr="00A2495A" w:rsidRDefault="00D42A73" w:rsidP="00D42A73">
            <w:pPr>
              <w:pStyle w:val="BodyText1"/>
            </w:pPr>
            <w:r w:rsidRPr="00A2495A">
              <w:t>2.5 hours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F5A71" w14:textId="77777777" w:rsidR="00D42A73" w:rsidRPr="00A2495A" w:rsidRDefault="00D42A73" w:rsidP="00D42A73">
            <w:pPr>
              <w:pStyle w:val="BodyText1"/>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CD9AC" w14:textId="77777777" w:rsidR="00D42A73" w:rsidRDefault="00D42A73" w:rsidP="00D42A73">
            <w:pPr>
              <w:pStyle w:val="BodyText1"/>
            </w:pPr>
            <w:r w:rsidRPr="00A2495A">
              <w:t xml:space="preserve">Enrichment and social skills activities will be delivered for all pupils at the start of the day, during discrete lessons to focus on particular skills development  (speech, language and communication skills and executive functioning skills) </w:t>
            </w:r>
            <w:r w:rsidRPr="00B16F8D">
              <w:t>- linked where appropriate to formal qualifications such as the English Speaking Board,</w:t>
            </w:r>
            <w:r w:rsidRPr="00A2495A">
              <w:t xml:space="preserve"> and as part of a </w:t>
            </w:r>
            <w:r w:rsidR="00676372">
              <w:t>broader</w:t>
            </w:r>
            <w:r w:rsidRPr="00A2495A">
              <w:t xml:space="preserve"> programme enrichment activities to enable pupils to develop core social, communication and relationship skills, engage with careers and develop core life skills. </w:t>
            </w:r>
          </w:p>
          <w:p w14:paraId="219D8622" w14:textId="22CD09A6" w:rsidR="00D13322" w:rsidRPr="00A2495A" w:rsidRDefault="00D13322" w:rsidP="00D42A73">
            <w:pPr>
              <w:pStyle w:val="BodyText1"/>
            </w:pPr>
            <w:r>
              <w:t xml:space="preserve">We use the </w:t>
            </w:r>
            <w:hyperlink r:id="rId40" w:anchor=":~:text=The%20Empowerment%20Approach%20is%20an,school%20and%20in%20adult%20life.&amp;text=patterns%E2%80%9D." w:history="1">
              <w:r w:rsidRPr="00EA61BF">
                <w:rPr>
                  <w:rStyle w:val="Hyperlink"/>
                </w:rPr>
                <w:t xml:space="preserve">Empowerment </w:t>
              </w:r>
              <w:r w:rsidR="00EA61BF">
                <w:rPr>
                  <w:rStyle w:val="Hyperlink"/>
                </w:rPr>
                <w:t>A</w:t>
              </w:r>
              <w:r w:rsidRPr="00EA61BF">
                <w:rPr>
                  <w:rStyle w:val="Hyperlink"/>
                </w:rPr>
                <w:t>pproach</w:t>
              </w:r>
            </w:hyperlink>
            <w:r>
              <w:t xml:space="preserve"> as part of our</w:t>
            </w:r>
            <w:r w:rsidR="009D6D4D">
              <w:t xml:space="preserve"> core SEMH curriculum</w:t>
            </w:r>
            <w:r w:rsidR="00182B4F">
              <w:t>.</w:t>
            </w:r>
          </w:p>
        </w:tc>
      </w:tr>
    </w:tbl>
    <w:p w14:paraId="067F1378" w14:textId="77777777" w:rsidR="00D42A73" w:rsidRPr="00A2495A" w:rsidRDefault="00D42A73" w:rsidP="00D42A73">
      <w:pPr>
        <w:pStyle w:val="BodyText1"/>
      </w:pPr>
    </w:p>
    <w:p w14:paraId="0603683B" w14:textId="77777777" w:rsidR="00D42A73" w:rsidRPr="00A2495A" w:rsidRDefault="00D42A73" w:rsidP="00D42A73">
      <w:pPr>
        <w:pStyle w:val="BodyText1"/>
      </w:pPr>
    </w:p>
    <w:p w14:paraId="4BC24379" w14:textId="77777777" w:rsidR="00D42A73" w:rsidRPr="00A2495A" w:rsidRDefault="00D42A73" w:rsidP="00D42A73">
      <w:pPr>
        <w:pStyle w:val="BodyText1"/>
        <w:rPr>
          <w:b/>
          <w:bCs/>
        </w:rPr>
      </w:pPr>
    </w:p>
    <w:p w14:paraId="0097CB7C" w14:textId="77777777" w:rsidR="00472B13" w:rsidRDefault="002962A4">
      <w:pPr>
        <w:jc w:val="left"/>
      </w:pPr>
      <w:r>
        <w:t xml:space="preserve"> </w:t>
      </w:r>
    </w:p>
    <w:sectPr w:rsidR="00472B13">
      <w:footerReference w:type="default" r:id="rId4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D314" w14:textId="77777777" w:rsidR="00BA0E14" w:rsidRDefault="00BA0E14">
      <w:pPr>
        <w:spacing w:after="0"/>
      </w:pPr>
      <w:r>
        <w:separator/>
      </w:r>
    </w:p>
  </w:endnote>
  <w:endnote w:type="continuationSeparator" w:id="0">
    <w:p w14:paraId="37AA9153" w14:textId="77777777" w:rsidR="00BA0E14" w:rsidRDefault="00BA0E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77B5" w14:textId="60D486D8" w:rsidR="00524EA5" w:rsidRPr="00524EA5" w:rsidRDefault="00524EA5" w:rsidP="00524EA5">
    <w:pPr>
      <w:pStyle w:val="Footer"/>
    </w:pPr>
    <w:r>
      <w:rPr>
        <w:noProof/>
      </w:rPr>
      <w:drawing>
        <wp:inline distT="0" distB="0" distL="0" distR="0" wp14:anchorId="69EF7556" wp14:editId="5F866753">
          <wp:extent cx="565873" cy="381964"/>
          <wp:effectExtent l="0" t="0" r="5715" b="0"/>
          <wp:docPr id="5" name="Picture 5"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9077" cy="390877"/>
                  </a:xfrm>
                  <a:prstGeom prst="rect">
                    <a:avLst/>
                  </a:prstGeom>
                </pic:spPr>
              </pic:pic>
            </a:graphicData>
          </a:graphic>
        </wp:inline>
      </w:drawing>
    </w:r>
    <w:r w:rsidR="00AF698A">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564F" w14:textId="77777777" w:rsidR="00BA0E14" w:rsidRDefault="00BA0E14">
      <w:pPr>
        <w:spacing w:after="0"/>
      </w:pPr>
      <w:r>
        <w:separator/>
      </w:r>
    </w:p>
  </w:footnote>
  <w:footnote w:type="continuationSeparator" w:id="0">
    <w:p w14:paraId="5738B694" w14:textId="77777777" w:rsidR="00BA0E14" w:rsidRDefault="00BA0E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33A"/>
    <w:multiLevelType w:val="multilevel"/>
    <w:tmpl w:val="143CB7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7CC7A8A"/>
    <w:multiLevelType w:val="hybridMultilevel"/>
    <w:tmpl w:val="90C6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646CC"/>
    <w:multiLevelType w:val="multilevel"/>
    <w:tmpl w:val="696CECE2"/>
    <w:lvl w:ilvl="0">
      <w:numFmt w:val="bullet"/>
      <w:lvlText w:val=""/>
      <w:lvlJc w:val="left"/>
      <w:pPr>
        <w:ind w:left="360" w:hanging="360"/>
      </w:pPr>
      <w:rPr>
        <w:rFonts w:ascii="Symbol" w:hAnsi="Symbol"/>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13"/>
    <w:rsid w:val="00007C2E"/>
    <w:rsid w:val="000B3A5B"/>
    <w:rsid w:val="00181E8F"/>
    <w:rsid w:val="00182B4F"/>
    <w:rsid w:val="001E5343"/>
    <w:rsid w:val="00232443"/>
    <w:rsid w:val="002443DA"/>
    <w:rsid w:val="00261135"/>
    <w:rsid w:val="002962A4"/>
    <w:rsid w:val="002F7DA5"/>
    <w:rsid w:val="003773F5"/>
    <w:rsid w:val="0038763D"/>
    <w:rsid w:val="003B6A6B"/>
    <w:rsid w:val="00472B13"/>
    <w:rsid w:val="00524EA5"/>
    <w:rsid w:val="0060143C"/>
    <w:rsid w:val="00611854"/>
    <w:rsid w:val="00627C0D"/>
    <w:rsid w:val="00676372"/>
    <w:rsid w:val="00693D81"/>
    <w:rsid w:val="006A1C91"/>
    <w:rsid w:val="006B5438"/>
    <w:rsid w:val="007436FF"/>
    <w:rsid w:val="007B3876"/>
    <w:rsid w:val="007F6738"/>
    <w:rsid w:val="0082682F"/>
    <w:rsid w:val="008C382B"/>
    <w:rsid w:val="008C3AC3"/>
    <w:rsid w:val="008D3C5D"/>
    <w:rsid w:val="00920BB0"/>
    <w:rsid w:val="009A059B"/>
    <w:rsid w:val="009D6D4D"/>
    <w:rsid w:val="00A10472"/>
    <w:rsid w:val="00A456FD"/>
    <w:rsid w:val="00A743D4"/>
    <w:rsid w:val="00AC55F1"/>
    <w:rsid w:val="00AF698A"/>
    <w:rsid w:val="00B44E33"/>
    <w:rsid w:val="00B45A6E"/>
    <w:rsid w:val="00BA0E14"/>
    <w:rsid w:val="00BB1B33"/>
    <w:rsid w:val="00C02250"/>
    <w:rsid w:val="00C22C70"/>
    <w:rsid w:val="00CC4220"/>
    <w:rsid w:val="00D13322"/>
    <w:rsid w:val="00D13A51"/>
    <w:rsid w:val="00D42A73"/>
    <w:rsid w:val="00D81FFE"/>
    <w:rsid w:val="00E12941"/>
    <w:rsid w:val="00EA61BF"/>
    <w:rsid w:val="00F015FE"/>
    <w:rsid w:val="00FB3B8F"/>
    <w:rsid w:val="00FE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A3812"/>
  <w15:docId w15:val="{46157F37-028A-45F7-AA20-C82F95FF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00" w:line="240" w:lineRule="auto"/>
      <w:jc w:val="both"/>
    </w:pPr>
    <w:rPr>
      <w:rFonts w:ascii="Arial" w:eastAsia="Arial" w:hAnsi="Arial" w:cs="Arial"/>
      <w:color w:val="000000"/>
      <w:sz w:val="20"/>
      <w:szCs w:val="20"/>
      <w:lang w:val="en-AU" w:eastAsia="en-AU"/>
    </w:rPr>
  </w:style>
  <w:style w:type="paragraph" w:styleId="Heading3">
    <w:name w:val="heading 3"/>
    <w:basedOn w:val="Normal"/>
    <w:next w:val="Normal"/>
    <w:link w:val="Heading3Char"/>
    <w:unhideWhenUsed/>
    <w:qFormat/>
    <w:rsid w:val="00D42A73"/>
    <w:pPr>
      <w:keepNext/>
      <w:keepLines/>
      <w:suppressAutoHyphens w:val="0"/>
      <w:autoSpaceDN/>
      <w:spacing w:before="40" w:after="0" w:line="259" w:lineRule="auto"/>
      <w:jc w:val="left"/>
      <w:outlineLvl w:val="2"/>
    </w:pPr>
    <w:rPr>
      <w:rFonts w:asciiTheme="majorHAnsi" w:eastAsiaTheme="majorEastAsia" w:hAnsiTheme="majorHAnsi" w:cstheme="majorBidi"/>
      <w:b/>
      <w:color w:val="ED7D31" w:themeColor="accent2"/>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tyle>
  <w:style w:type="character" w:customStyle="1" w:styleId="CommentTextChar">
    <w:name w:val="Comment Text Char"/>
    <w:basedOn w:val="DefaultParagraphFont"/>
    <w:rPr>
      <w:rFonts w:ascii="Arial" w:eastAsia="Arial" w:hAnsi="Arial" w:cs="Arial"/>
      <w:color w:val="000000"/>
      <w:sz w:val="20"/>
      <w:szCs w:val="20"/>
      <w:lang w:val="en-AU" w:eastAsia="en-AU"/>
    </w:rPr>
  </w:style>
  <w:style w:type="paragraph" w:styleId="ListParagraph">
    <w:name w:val="List Paragraph"/>
    <w:basedOn w:val="Normal"/>
    <w:pPr>
      <w:ind w:left="720"/>
      <w:contextualSpacing/>
    </w:pPr>
  </w:style>
  <w:style w:type="character" w:styleId="CommentReference">
    <w:name w:val="annotation reference"/>
    <w:basedOn w:val="DefaultParagraphFont"/>
    <w:rPr>
      <w:sz w:val="16"/>
      <w:szCs w:val="16"/>
    </w:rPr>
  </w:style>
  <w:style w:type="character" w:customStyle="1" w:styleId="Heading3Char">
    <w:name w:val="Heading 3 Char"/>
    <w:basedOn w:val="DefaultParagraphFont"/>
    <w:link w:val="Heading3"/>
    <w:rsid w:val="00D42A73"/>
    <w:rPr>
      <w:rFonts w:asciiTheme="majorHAnsi" w:eastAsiaTheme="majorEastAsia" w:hAnsiTheme="majorHAnsi" w:cstheme="majorBidi"/>
      <w:b/>
      <w:color w:val="ED7D31" w:themeColor="accent2"/>
      <w:sz w:val="24"/>
      <w:szCs w:val="24"/>
    </w:rPr>
  </w:style>
  <w:style w:type="character" w:styleId="Hyperlink">
    <w:name w:val="Hyperlink"/>
    <w:basedOn w:val="DefaultParagraphFont"/>
    <w:uiPriority w:val="99"/>
    <w:unhideWhenUsed/>
    <w:rsid w:val="00D42A73"/>
    <w:rPr>
      <w:color w:val="0563C1" w:themeColor="hyperlink"/>
      <w:u w:val="single"/>
    </w:rPr>
  </w:style>
  <w:style w:type="paragraph" w:customStyle="1" w:styleId="BodyText1">
    <w:name w:val="Body Text1"/>
    <w:basedOn w:val="Normal"/>
    <w:link w:val="BodytextChar"/>
    <w:qFormat/>
    <w:rsid w:val="00D42A73"/>
    <w:pPr>
      <w:suppressAutoHyphens w:val="0"/>
      <w:autoSpaceDE w:val="0"/>
      <w:adjustRightInd w:val="0"/>
      <w:spacing w:after="0"/>
      <w:jc w:val="left"/>
    </w:pPr>
    <w:rPr>
      <w:rFonts w:eastAsiaTheme="minorHAnsi"/>
      <w:color w:val="auto"/>
      <w:sz w:val="22"/>
      <w:szCs w:val="22"/>
      <w:lang w:val="en-GB" w:eastAsia="en-US"/>
    </w:rPr>
  </w:style>
  <w:style w:type="character" w:customStyle="1" w:styleId="BodytextChar">
    <w:name w:val="Body text Char"/>
    <w:basedOn w:val="DefaultParagraphFont"/>
    <w:link w:val="BodyText1"/>
    <w:rsid w:val="00D42A73"/>
    <w:rPr>
      <w:rFonts w:ascii="Arial" w:eastAsiaTheme="minorHAnsi" w:hAnsi="Arial" w:cs="Arial"/>
    </w:rPr>
  </w:style>
  <w:style w:type="character" w:styleId="UnresolvedMention">
    <w:name w:val="Unresolved Mention"/>
    <w:basedOn w:val="DefaultParagraphFont"/>
    <w:uiPriority w:val="99"/>
    <w:semiHidden/>
    <w:unhideWhenUsed/>
    <w:rsid w:val="00CC4220"/>
    <w:rPr>
      <w:color w:val="605E5C"/>
      <w:shd w:val="clear" w:color="auto" w:fill="E1DFDD"/>
    </w:rPr>
  </w:style>
  <w:style w:type="paragraph" w:styleId="Header">
    <w:name w:val="header"/>
    <w:basedOn w:val="Normal"/>
    <w:link w:val="HeaderChar"/>
    <w:uiPriority w:val="99"/>
    <w:unhideWhenUsed/>
    <w:rsid w:val="00524EA5"/>
    <w:pPr>
      <w:tabs>
        <w:tab w:val="center" w:pos="4513"/>
        <w:tab w:val="right" w:pos="9026"/>
      </w:tabs>
      <w:spacing w:after="0"/>
    </w:pPr>
  </w:style>
  <w:style w:type="character" w:customStyle="1" w:styleId="HeaderChar">
    <w:name w:val="Header Char"/>
    <w:basedOn w:val="DefaultParagraphFont"/>
    <w:link w:val="Header"/>
    <w:uiPriority w:val="99"/>
    <w:rsid w:val="00524EA5"/>
    <w:rPr>
      <w:rFonts w:ascii="Arial" w:eastAsia="Arial" w:hAnsi="Arial" w:cs="Arial"/>
      <w:color w:val="000000"/>
      <w:sz w:val="20"/>
      <w:szCs w:val="20"/>
      <w:lang w:val="en-AU" w:eastAsia="en-AU"/>
    </w:rPr>
  </w:style>
  <w:style w:type="paragraph" w:styleId="Footer">
    <w:name w:val="footer"/>
    <w:basedOn w:val="Normal"/>
    <w:link w:val="FooterChar"/>
    <w:uiPriority w:val="99"/>
    <w:unhideWhenUsed/>
    <w:rsid w:val="00524EA5"/>
    <w:pPr>
      <w:tabs>
        <w:tab w:val="center" w:pos="4513"/>
        <w:tab w:val="right" w:pos="9026"/>
      </w:tabs>
      <w:spacing w:after="0"/>
    </w:pPr>
  </w:style>
  <w:style w:type="character" w:customStyle="1" w:styleId="FooterChar">
    <w:name w:val="Footer Char"/>
    <w:basedOn w:val="DefaultParagraphFont"/>
    <w:link w:val="Footer"/>
    <w:uiPriority w:val="99"/>
    <w:rsid w:val="00524EA5"/>
    <w:rPr>
      <w:rFonts w:ascii="Arial" w:eastAsia="Arial" w:hAnsi="Arial" w:cs="Arial"/>
      <w:color w:val="000000"/>
      <w:sz w:val="20"/>
      <w:szCs w:val="20"/>
      <w:lang w:val="en-AU" w:eastAsia="en-AU"/>
    </w:rPr>
  </w:style>
  <w:style w:type="paragraph" w:styleId="Title">
    <w:name w:val="Title"/>
    <w:basedOn w:val="Normal"/>
    <w:next w:val="Normal"/>
    <w:link w:val="TitleChar"/>
    <w:uiPriority w:val="10"/>
    <w:qFormat/>
    <w:rsid w:val="003B6A6B"/>
    <w:pPr>
      <w:suppressAutoHyphens w:val="0"/>
      <w:autoSpaceDN/>
      <w:spacing w:after="0"/>
      <w:contextualSpacing/>
      <w:jc w:val="left"/>
    </w:pPr>
    <w:rPr>
      <w:rFonts w:asciiTheme="majorHAnsi" w:eastAsiaTheme="majorEastAsia" w:hAnsiTheme="majorHAnsi" w:cstheme="majorBidi"/>
      <w:color w:val="auto"/>
      <w:spacing w:val="-10"/>
      <w:kern w:val="28"/>
      <w:sz w:val="56"/>
      <w:szCs w:val="56"/>
      <w:lang w:val="en-GB" w:eastAsia="en-US"/>
    </w:rPr>
  </w:style>
  <w:style w:type="character" w:customStyle="1" w:styleId="TitleChar">
    <w:name w:val="Title Char"/>
    <w:basedOn w:val="DefaultParagraphFont"/>
    <w:link w:val="Title"/>
    <w:uiPriority w:val="10"/>
    <w:rsid w:val="003B6A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rkcurriculumplus.org.uk/" TargetMode="External"/><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image" Target="media/image25.svg"/><Relationship Id="rId21" Type="http://schemas.openxmlformats.org/officeDocument/2006/relationships/hyperlink" Target="https://education.minecraft.net/en-us" TargetMode="External"/><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dyslexiagold.co.uk/" TargetMode="External"/><Relationship Id="rId20" Type="http://schemas.openxmlformats.org/officeDocument/2006/relationships/hyperlink" Target="https://www.pearsonschoolsandfecolleges.co.uk/primary/subjects/science/science-bug-1" TargetMode="External"/><Relationship Id="rId29" Type="http://schemas.openxmlformats.org/officeDocument/2006/relationships/image" Target="media/image15.sv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svg"/><Relationship Id="rId40" Type="http://schemas.openxmlformats.org/officeDocument/2006/relationships/hyperlink" Target="https://www.changingchances.co.uk/" TargetMode="External"/><Relationship Id="rId5" Type="http://schemas.openxmlformats.org/officeDocument/2006/relationships/styles" Target="styles.xml"/><Relationship Id="rId15" Type="http://schemas.openxmlformats.org/officeDocument/2006/relationships/image" Target="media/image5.svg"/><Relationship Id="rId23" Type="http://schemas.openxmlformats.org/officeDocument/2006/relationships/image" Target="media/image9.sv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1.jpeg"/><Relationship Id="rId19" Type="http://schemas.openxmlformats.org/officeDocument/2006/relationships/image" Target="media/image7.svg"/><Relationship Id="rId31" Type="http://schemas.openxmlformats.org/officeDocument/2006/relationships/image" Target="media/image17.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3.svg"/><Relationship Id="rId30" Type="http://schemas.openxmlformats.org/officeDocument/2006/relationships/image" Target="media/image16.png"/><Relationship Id="rId35" Type="http://schemas.openxmlformats.org/officeDocument/2006/relationships/image" Target="media/image21.svg"/><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svg"/><Relationship Id="rId17" Type="http://schemas.openxmlformats.org/officeDocument/2006/relationships/hyperlink" Target="https://www.pearson.com/en-au/educator/primary/browse-resources-online/english/rapid/" TargetMode="External"/><Relationship Id="rId25" Type="http://schemas.openxmlformats.org/officeDocument/2006/relationships/image" Target="media/image11.svg"/><Relationship Id="rId33" Type="http://schemas.openxmlformats.org/officeDocument/2006/relationships/image" Target="media/image19.svg"/><Relationship Id="rId38" Type="http://schemas.openxmlformats.org/officeDocument/2006/relationships/image" Target="media/image24.png"/></Relationships>
</file>

<file path=word/_rels/footer1.xml.rels><?xml version="1.0" encoding="UTF-8" standalone="yes"?>
<Relationships xmlns="http://schemas.openxmlformats.org/package/2006/relationships"><Relationship Id="rId1" Type="http://schemas.openxmlformats.org/officeDocument/2006/relationships/image" Target="media/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72AE808C0EF49B39ADF30BC714F28" ma:contentTypeVersion="13" ma:contentTypeDescription="Create a new document." ma:contentTypeScope="" ma:versionID="230ef73511825bf9b5232cdacbf853c2">
  <xsd:schema xmlns:xsd="http://www.w3.org/2001/XMLSchema" xmlns:xs="http://www.w3.org/2001/XMLSchema" xmlns:p="http://schemas.microsoft.com/office/2006/metadata/properties" xmlns:ns2="3956cc4f-e178-4c97-aedc-1e1a7b5b7c3f" xmlns:ns3="d2df4a27-ec97-4a4e-8e9a-c1b6aef80bd9" targetNamespace="http://schemas.microsoft.com/office/2006/metadata/properties" ma:root="true" ma:fieldsID="2d49fbaae648da266778c69bbacd99f8" ns2:_="" ns3:_="">
    <xsd:import namespace="3956cc4f-e178-4c97-aedc-1e1a7b5b7c3f"/>
    <xsd:import namespace="d2df4a27-ec97-4a4e-8e9a-c1b6aef80b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6cc4f-e178-4c97-aedc-1e1a7b5b7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f4a27-ec97-4a4e-8e9a-c1b6aef80b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72845-4A13-4F35-924B-D25D5B2F76DC}"/>
</file>

<file path=customXml/itemProps2.xml><?xml version="1.0" encoding="utf-8"?>
<ds:datastoreItem xmlns:ds="http://schemas.openxmlformats.org/officeDocument/2006/customXml" ds:itemID="{354F12B1-86FB-4097-8FE3-51B76E7D0475}">
  <ds:schemaRefs>
    <ds:schemaRef ds:uri="http://schemas.microsoft.com/sharepoint/v3/contenttype/forms"/>
  </ds:schemaRefs>
</ds:datastoreItem>
</file>

<file path=customXml/itemProps3.xml><?xml version="1.0" encoding="utf-8"?>
<ds:datastoreItem xmlns:ds="http://schemas.openxmlformats.org/officeDocument/2006/customXml" ds:itemID="{14DAE2BB-8D30-4B86-9760-D80DD38C71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Kay</dc:creator>
  <dc:description/>
  <cp:lastModifiedBy>Stephanie Salter</cp:lastModifiedBy>
  <cp:revision>48</cp:revision>
  <dcterms:created xsi:type="dcterms:W3CDTF">2022-01-27T23:06:00Z</dcterms:created>
  <dcterms:modified xsi:type="dcterms:W3CDTF">2022-01-27T23:56:00Z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0x01010085A72AE808C0EF49B39ADF30BC714F28</vt:lpwstr>
  </property>
</Properties>
</file>